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3D081" w14:textId="1ACD451F" w:rsidR="00D7003D" w:rsidRDefault="00D7003D" w:rsidP="00D7003D">
      <w:proofErr w:type="spellStart"/>
      <w:r>
        <w:rPr>
          <w:rFonts w:hint="eastAsia"/>
        </w:rPr>
        <w:t>Emotech</w:t>
      </w:r>
      <w:proofErr w:type="spellEnd"/>
      <w:r>
        <w:rPr>
          <w:rFonts w:hint="eastAsia"/>
        </w:rPr>
        <w:t>株式会社（以下、「甲」という。）及び乙山花子（以下、「乙」という。）は、甲が乙に対してプログラム開発を委託するにあたり、以下のとおり契約を締結する。</w:t>
      </w:r>
    </w:p>
    <w:p w14:paraId="189020A8" w14:textId="77777777" w:rsidR="00D7003D" w:rsidRPr="00D7003D" w:rsidRDefault="00D7003D" w:rsidP="00D7003D">
      <w:pPr>
        <w:ind w:left="440" w:hanging="440"/>
        <w:rPr>
          <w:rFonts w:hint="eastAsia"/>
        </w:rPr>
      </w:pPr>
    </w:p>
    <w:p w14:paraId="2593A695" w14:textId="77777777" w:rsidR="00D7003D" w:rsidRDefault="00D7003D" w:rsidP="00D7003D">
      <w:pPr>
        <w:pStyle w:val="ae"/>
        <w:numPr>
          <w:ilvl w:val="0"/>
          <w:numId w:val="1"/>
        </w:numPr>
        <w:ind w:leftChars="0"/>
      </w:pPr>
      <w:r>
        <w:rPr>
          <w:rFonts w:hint="eastAsia"/>
        </w:rPr>
        <w:t>（本件業務の範囲）</w:t>
      </w:r>
    </w:p>
    <w:p w14:paraId="60A27FAB" w14:textId="16E335CD" w:rsidR="00D7003D" w:rsidRDefault="00D7003D" w:rsidP="00D7003D">
      <w:pPr>
        <w:pStyle w:val="ae"/>
        <w:ind w:leftChars="0" w:left="440"/>
      </w:pPr>
      <w:r>
        <w:rPr>
          <w:rFonts w:hint="eastAsia"/>
        </w:rPr>
        <w:t>本契約に基づいて甲が乙に委託する業務（以下、「本件業務」という。）は、以下のとおりとする。</w:t>
      </w:r>
    </w:p>
    <w:p w14:paraId="3AA52281" w14:textId="7995B8D8" w:rsidR="00D7003D" w:rsidRDefault="00D7003D" w:rsidP="00D7003D">
      <w:pPr>
        <w:pStyle w:val="ae"/>
        <w:numPr>
          <w:ilvl w:val="2"/>
          <w:numId w:val="1"/>
        </w:numPr>
        <w:ind w:leftChars="0"/>
      </w:pPr>
      <w:r>
        <w:rPr>
          <w:rFonts w:hint="eastAsia"/>
        </w:rPr>
        <w:t>甲が製作販売する製品である「時計型ウェアラブルデバイス（仮）」</w:t>
      </w:r>
      <w:r>
        <w:rPr>
          <w:rFonts w:hint="eastAsia"/>
        </w:rPr>
        <w:t>（以下、「本件製品」という。）の外装及びアプリケーションのデザイン</w:t>
      </w:r>
    </w:p>
    <w:p w14:paraId="0BC79906" w14:textId="5DF76439" w:rsidR="00D7003D" w:rsidRDefault="00D7003D" w:rsidP="00D7003D">
      <w:pPr>
        <w:pStyle w:val="ae"/>
        <w:numPr>
          <w:ilvl w:val="2"/>
          <w:numId w:val="1"/>
        </w:numPr>
        <w:ind w:leftChars="0"/>
      </w:pPr>
      <w:r>
        <w:rPr>
          <w:rFonts w:hint="eastAsia"/>
        </w:rPr>
        <w:t>本件製品内で使用するオペレーションシステム及びアプリケーションの開発</w:t>
      </w:r>
    </w:p>
    <w:p w14:paraId="71134889" w14:textId="552898FB" w:rsidR="00D7003D" w:rsidRDefault="00D7003D" w:rsidP="00D7003D">
      <w:pPr>
        <w:pStyle w:val="ae"/>
        <w:numPr>
          <w:ilvl w:val="2"/>
          <w:numId w:val="1"/>
        </w:numPr>
        <w:ind w:leftChars="0"/>
      </w:pPr>
      <w:r>
        <w:rPr>
          <w:rFonts w:hint="eastAsia"/>
        </w:rPr>
        <w:t>その他前各号に関連する一切の業務</w:t>
      </w:r>
    </w:p>
    <w:p w14:paraId="63A1D5E1" w14:textId="77777777" w:rsidR="00D7003D" w:rsidRDefault="00D7003D" w:rsidP="00D7003D">
      <w:pPr>
        <w:pStyle w:val="ae"/>
        <w:ind w:leftChars="0" w:left="1320"/>
        <w:rPr>
          <w:rFonts w:hint="eastAsia"/>
        </w:rPr>
      </w:pPr>
    </w:p>
    <w:p w14:paraId="755BFB21" w14:textId="698279CB" w:rsidR="00D7003D" w:rsidRDefault="00D7003D" w:rsidP="00D7003D">
      <w:pPr>
        <w:pStyle w:val="ae"/>
        <w:numPr>
          <w:ilvl w:val="0"/>
          <w:numId w:val="1"/>
        </w:numPr>
        <w:ind w:leftChars="0"/>
      </w:pPr>
      <w:r>
        <w:rPr>
          <w:rFonts w:hint="eastAsia"/>
        </w:rPr>
        <w:t>（検収）</w:t>
      </w:r>
    </w:p>
    <w:p w14:paraId="549DEE32" w14:textId="7D6F83BE" w:rsidR="001963CB" w:rsidRDefault="001963CB" w:rsidP="001963CB">
      <w:pPr>
        <w:pStyle w:val="ae"/>
        <w:numPr>
          <w:ilvl w:val="1"/>
          <w:numId w:val="1"/>
        </w:numPr>
        <w:ind w:leftChars="0"/>
      </w:pPr>
      <w:r>
        <w:rPr>
          <w:rFonts w:hint="eastAsia"/>
        </w:rPr>
        <w:t>本件業務に基づいてデザイン、プログラム、アプリケーションその他の成果物（以下、「本件成果物」という。）が生じた場合、乙は、甲に対し、本件成果物を</w:t>
      </w:r>
      <w:r w:rsidR="003B46E2">
        <w:rPr>
          <w:rFonts w:hint="eastAsia"/>
        </w:rPr>
        <w:t>別途甲と合意した期日までに納品する。</w:t>
      </w:r>
    </w:p>
    <w:p w14:paraId="352FB653" w14:textId="1932517A" w:rsidR="003B46E2" w:rsidRDefault="003B46E2" w:rsidP="003B46E2">
      <w:pPr>
        <w:pStyle w:val="ae"/>
        <w:numPr>
          <w:ilvl w:val="1"/>
          <w:numId w:val="1"/>
        </w:numPr>
        <w:ind w:leftChars="0"/>
      </w:pPr>
      <w:r>
        <w:rPr>
          <w:rFonts w:hint="eastAsia"/>
        </w:rPr>
        <w:t>甲は、本件成果物の納品後</w:t>
      </w:r>
      <w:r>
        <w:rPr>
          <w:rFonts w:hint="eastAsia"/>
        </w:rPr>
        <w:t>14</w:t>
      </w:r>
      <w:r>
        <w:rPr>
          <w:rFonts w:hint="eastAsia"/>
        </w:rPr>
        <w:t>営業日までに、本件成果物を検査し、検収結果を乙に通知する。</w:t>
      </w:r>
    </w:p>
    <w:p w14:paraId="6D253E75" w14:textId="40541C27" w:rsidR="003B46E2" w:rsidRDefault="003B46E2" w:rsidP="003B46E2">
      <w:pPr>
        <w:pStyle w:val="ae"/>
        <w:numPr>
          <w:ilvl w:val="1"/>
          <w:numId w:val="1"/>
        </w:numPr>
        <w:ind w:leftChars="0"/>
        <w:rPr>
          <w:rFonts w:hint="eastAsia"/>
        </w:rPr>
      </w:pPr>
      <w:r>
        <w:rPr>
          <w:rFonts w:hint="eastAsia"/>
        </w:rPr>
        <w:t>検収結果が不合格であった場合、乙は、別途甲と合意した期日までに本件成果物を修補し、改めて甲に本件成果物を納品する。納品後の手続は本条第</w:t>
      </w:r>
      <w:r>
        <w:rPr>
          <w:rFonts w:hint="eastAsia"/>
        </w:rPr>
        <w:t>2</w:t>
      </w:r>
      <w:r>
        <w:rPr>
          <w:rFonts w:hint="eastAsia"/>
        </w:rPr>
        <w:t>項に準ずる。</w:t>
      </w:r>
    </w:p>
    <w:p w14:paraId="3523FDFE" w14:textId="77777777" w:rsidR="001963CB" w:rsidRPr="003B46E2" w:rsidRDefault="001963CB" w:rsidP="001963CB">
      <w:pPr>
        <w:pStyle w:val="ae"/>
        <w:ind w:leftChars="0" w:left="880"/>
        <w:rPr>
          <w:rFonts w:hint="eastAsia"/>
        </w:rPr>
      </w:pPr>
    </w:p>
    <w:p w14:paraId="3A93E8EC" w14:textId="51639BC7" w:rsidR="00D7003D" w:rsidRDefault="00D7003D" w:rsidP="00D7003D">
      <w:pPr>
        <w:pStyle w:val="ae"/>
        <w:numPr>
          <w:ilvl w:val="0"/>
          <w:numId w:val="1"/>
        </w:numPr>
        <w:ind w:leftChars="0"/>
      </w:pPr>
      <w:r>
        <w:rPr>
          <w:rFonts w:hint="eastAsia"/>
        </w:rPr>
        <w:t>（対価）</w:t>
      </w:r>
    </w:p>
    <w:p w14:paraId="1923138A" w14:textId="155C327C" w:rsidR="001963CB" w:rsidRDefault="001963CB" w:rsidP="001963CB">
      <w:pPr>
        <w:pStyle w:val="ae"/>
        <w:ind w:leftChars="0" w:left="440"/>
      </w:pPr>
      <w:r>
        <w:rPr>
          <w:rFonts w:hint="eastAsia"/>
        </w:rPr>
        <w:t>甲は、本件業務の対価として、乙に対し、月◯万円を、乙が別途指定する口座に振り込む方法で支払う。振込手数料は甲の負担とする。</w:t>
      </w:r>
    </w:p>
    <w:p w14:paraId="3DC358A1" w14:textId="77777777" w:rsidR="001963CB" w:rsidRDefault="001963CB" w:rsidP="001963CB">
      <w:pPr>
        <w:pStyle w:val="ae"/>
        <w:ind w:leftChars="0" w:left="440"/>
        <w:rPr>
          <w:rFonts w:hint="eastAsia"/>
        </w:rPr>
      </w:pPr>
    </w:p>
    <w:p w14:paraId="474D241C" w14:textId="782BB953" w:rsidR="00D7003D" w:rsidRDefault="00D7003D" w:rsidP="00D7003D">
      <w:pPr>
        <w:pStyle w:val="ae"/>
        <w:numPr>
          <w:ilvl w:val="0"/>
          <w:numId w:val="1"/>
        </w:numPr>
        <w:ind w:leftChars="0"/>
      </w:pPr>
      <w:r>
        <w:rPr>
          <w:rFonts w:hint="eastAsia"/>
        </w:rPr>
        <w:t>（保証）</w:t>
      </w:r>
    </w:p>
    <w:p w14:paraId="52331B3D" w14:textId="1B86CC7E" w:rsidR="001963CB" w:rsidRDefault="003B46E2" w:rsidP="003B46E2">
      <w:pPr>
        <w:pStyle w:val="ae"/>
        <w:ind w:leftChars="0" w:left="440"/>
      </w:pPr>
      <w:r>
        <w:rPr>
          <w:rFonts w:hint="eastAsia"/>
        </w:rPr>
        <w:t>乙は、本件成果物が第三者の権利を侵害していないことを保証する。</w:t>
      </w:r>
    </w:p>
    <w:p w14:paraId="7FD6FF9A" w14:textId="77777777" w:rsidR="003B46E2" w:rsidRDefault="003B46E2" w:rsidP="003B46E2">
      <w:pPr>
        <w:pStyle w:val="ae"/>
        <w:ind w:leftChars="0" w:left="440"/>
        <w:rPr>
          <w:rFonts w:hint="eastAsia"/>
        </w:rPr>
      </w:pPr>
    </w:p>
    <w:p w14:paraId="3B1ACCF1" w14:textId="066E0F49" w:rsidR="00D7003D" w:rsidRDefault="00D7003D" w:rsidP="00D7003D">
      <w:pPr>
        <w:pStyle w:val="ae"/>
        <w:numPr>
          <w:ilvl w:val="0"/>
          <w:numId w:val="1"/>
        </w:numPr>
        <w:ind w:leftChars="0"/>
      </w:pPr>
      <w:r>
        <w:rPr>
          <w:rFonts w:hint="eastAsia"/>
        </w:rPr>
        <w:t>（知的財産権）</w:t>
      </w:r>
    </w:p>
    <w:p w14:paraId="5F11D2A0" w14:textId="4F6E3F75" w:rsidR="001963CB" w:rsidRDefault="001963CB" w:rsidP="001963CB">
      <w:pPr>
        <w:pStyle w:val="ae"/>
        <w:numPr>
          <w:ilvl w:val="1"/>
          <w:numId w:val="1"/>
        </w:numPr>
        <w:ind w:leftChars="0"/>
      </w:pPr>
      <w:r>
        <w:rPr>
          <w:rFonts w:hint="eastAsia"/>
        </w:rPr>
        <w:t>本件成果物に関する特許権、著作権（</w:t>
      </w:r>
      <w:r w:rsidRPr="001963CB">
        <w:rPr>
          <w:rFonts w:hint="eastAsia"/>
        </w:rPr>
        <w:t>著作権法第</w:t>
      </w:r>
      <w:r w:rsidRPr="001963CB">
        <w:rPr>
          <w:rFonts w:hint="eastAsia"/>
        </w:rPr>
        <w:t>27</w:t>
      </w:r>
      <w:r w:rsidRPr="001963CB">
        <w:rPr>
          <w:rFonts w:hint="eastAsia"/>
        </w:rPr>
        <w:t>条及び第</w:t>
      </w:r>
      <w:r w:rsidRPr="001963CB">
        <w:rPr>
          <w:rFonts w:hint="eastAsia"/>
        </w:rPr>
        <w:t>28</w:t>
      </w:r>
      <w:r w:rsidRPr="001963CB">
        <w:rPr>
          <w:rFonts w:hint="eastAsia"/>
        </w:rPr>
        <w:t>条の権利を含む</w:t>
      </w:r>
      <w:r>
        <w:rPr>
          <w:rFonts w:hint="eastAsia"/>
        </w:rPr>
        <w:t>。）その他の知的財産権（当該知的財産権の登録を受ける権利を含む。以下同じ）は、甲に帰属する。かかる移転の対価は、第３条の対価に含まれるものとする。</w:t>
      </w:r>
    </w:p>
    <w:p w14:paraId="5A6380DE" w14:textId="5DBD2B27" w:rsidR="001963CB" w:rsidRDefault="001963CB" w:rsidP="001963CB">
      <w:pPr>
        <w:pStyle w:val="ae"/>
        <w:numPr>
          <w:ilvl w:val="1"/>
          <w:numId w:val="1"/>
        </w:numPr>
        <w:ind w:leftChars="0"/>
      </w:pPr>
      <w:r>
        <w:rPr>
          <w:rFonts w:hint="eastAsia"/>
        </w:rPr>
        <w:t>乙は、甲が行う本件成果物の利用に対し、著作者人格権を行使しない。</w:t>
      </w:r>
    </w:p>
    <w:p w14:paraId="3F4518FA" w14:textId="77777777" w:rsidR="001963CB" w:rsidRDefault="001963CB" w:rsidP="001963CB">
      <w:pPr>
        <w:pStyle w:val="ae"/>
        <w:ind w:leftChars="0" w:left="880"/>
        <w:rPr>
          <w:rFonts w:hint="eastAsia"/>
        </w:rPr>
      </w:pPr>
    </w:p>
    <w:p w14:paraId="76F1F0ED" w14:textId="457934EB" w:rsidR="00D7003D" w:rsidRDefault="00D7003D" w:rsidP="00D7003D">
      <w:pPr>
        <w:pStyle w:val="ae"/>
        <w:numPr>
          <w:ilvl w:val="0"/>
          <w:numId w:val="1"/>
        </w:numPr>
        <w:ind w:leftChars="0"/>
      </w:pPr>
      <w:r>
        <w:rPr>
          <w:rFonts w:hint="eastAsia"/>
        </w:rPr>
        <w:t>（秘密保持）</w:t>
      </w:r>
    </w:p>
    <w:p w14:paraId="29A0AA1C" w14:textId="25FE1819" w:rsidR="001963CB" w:rsidRDefault="001963CB" w:rsidP="001963CB">
      <w:pPr>
        <w:pStyle w:val="ae"/>
        <w:ind w:leftChars="0" w:left="440"/>
        <w:rPr>
          <w:rFonts w:hint="eastAsia"/>
        </w:rPr>
      </w:pPr>
      <w:r>
        <w:rPr>
          <w:rFonts w:hint="eastAsia"/>
        </w:rPr>
        <w:lastRenderedPageBreak/>
        <w:t>甲及び乙は、本契約の内容及び本契約に関連して相手方から受領した全ての情報（以下、「秘密情報」とい</w:t>
      </w:r>
      <w:r w:rsidR="003B46E2">
        <w:rPr>
          <w:rFonts w:hint="eastAsia"/>
        </w:rPr>
        <w:t>う</w:t>
      </w:r>
      <w:r>
        <w:rPr>
          <w:rFonts w:hint="eastAsia"/>
        </w:rPr>
        <w:t>。）を、相手方の事前の承諾なくして、第三者に開示してはならず、本契約</w:t>
      </w:r>
      <w:r w:rsidR="003B46E2">
        <w:rPr>
          <w:rFonts w:hint="eastAsia"/>
        </w:rPr>
        <w:t>を履行する</w:t>
      </w:r>
      <w:r>
        <w:rPr>
          <w:rFonts w:hint="eastAsia"/>
        </w:rPr>
        <w:t>目的以外で利用してはならない。ただし、次の各号に該当するものは除く。</w:t>
      </w:r>
    </w:p>
    <w:p w14:paraId="6378F13F" w14:textId="2F85F153" w:rsidR="001963CB" w:rsidRDefault="001963CB" w:rsidP="001963CB">
      <w:pPr>
        <w:pStyle w:val="ae"/>
        <w:numPr>
          <w:ilvl w:val="2"/>
          <w:numId w:val="1"/>
        </w:numPr>
        <w:ind w:leftChars="0"/>
      </w:pPr>
      <w:r>
        <w:rPr>
          <w:rFonts w:hint="eastAsia"/>
        </w:rPr>
        <w:t>受領者</w:t>
      </w:r>
      <w:r>
        <w:rPr>
          <w:rFonts w:hint="eastAsia"/>
        </w:rPr>
        <w:t>（相手方の秘密情報を受領した者という。以下同じ）</w:t>
      </w:r>
      <w:r>
        <w:rPr>
          <w:rFonts w:hint="eastAsia"/>
        </w:rPr>
        <w:t>が開示者</w:t>
      </w:r>
      <w:r>
        <w:rPr>
          <w:rFonts w:hint="eastAsia"/>
        </w:rPr>
        <w:t>（相手方に秘密情報を開示した者をいう。以下同じ）</w:t>
      </w:r>
      <w:r>
        <w:rPr>
          <w:rFonts w:hint="eastAsia"/>
        </w:rPr>
        <w:t>から開示を受けた時点において既に公知となっているもの</w:t>
      </w:r>
    </w:p>
    <w:p w14:paraId="1DF2F2B1" w14:textId="77777777" w:rsidR="001963CB" w:rsidRDefault="001963CB" w:rsidP="001963CB">
      <w:pPr>
        <w:pStyle w:val="ae"/>
        <w:numPr>
          <w:ilvl w:val="2"/>
          <w:numId w:val="1"/>
        </w:numPr>
        <w:ind w:leftChars="0"/>
      </w:pPr>
      <w:r>
        <w:rPr>
          <w:rFonts w:hint="eastAsia"/>
        </w:rPr>
        <w:t>受領者が開示者から開示を受けた後に、受領者の故意又は過失によらず公知となったもの</w:t>
      </w:r>
    </w:p>
    <w:p w14:paraId="75A803A8" w14:textId="77777777" w:rsidR="001963CB" w:rsidRDefault="001963CB" w:rsidP="001963CB">
      <w:pPr>
        <w:pStyle w:val="ae"/>
        <w:numPr>
          <w:ilvl w:val="2"/>
          <w:numId w:val="1"/>
        </w:numPr>
        <w:ind w:leftChars="0"/>
      </w:pPr>
      <w:r>
        <w:rPr>
          <w:rFonts w:hint="eastAsia"/>
        </w:rPr>
        <w:t>受領者が開示者から開示を受ける前に、既に自ら所有していたことが立証できるも</w:t>
      </w:r>
      <w:r>
        <w:rPr>
          <w:rFonts w:hint="eastAsia"/>
        </w:rPr>
        <w:t>の</w:t>
      </w:r>
    </w:p>
    <w:p w14:paraId="758A84A5" w14:textId="77777777" w:rsidR="001963CB" w:rsidRDefault="001963CB" w:rsidP="001963CB">
      <w:pPr>
        <w:pStyle w:val="ae"/>
        <w:numPr>
          <w:ilvl w:val="2"/>
          <w:numId w:val="1"/>
        </w:numPr>
        <w:ind w:leftChars="0"/>
      </w:pPr>
      <w:r>
        <w:rPr>
          <w:rFonts w:hint="eastAsia"/>
        </w:rPr>
        <w:t>受領者が、開示者に対して守秘義務を負わずかつ正当な権限を有する第三者から合法的な手段により入手したことが立証できるもの</w:t>
      </w:r>
    </w:p>
    <w:p w14:paraId="28D391FE" w14:textId="1B85C2AF" w:rsidR="001963CB" w:rsidRDefault="001963CB" w:rsidP="001963CB">
      <w:pPr>
        <w:pStyle w:val="ae"/>
        <w:numPr>
          <w:ilvl w:val="2"/>
          <w:numId w:val="1"/>
        </w:numPr>
        <w:ind w:leftChars="0"/>
        <w:rPr>
          <w:rFonts w:hint="eastAsia"/>
        </w:rPr>
      </w:pPr>
      <w:r>
        <w:rPr>
          <w:rFonts w:hint="eastAsia"/>
        </w:rPr>
        <w:t>秘密情報によらず、受領者が独自に開発したもの</w:t>
      </w:r>
    </w:p>
    <w:p w14:paraId="385F9DAB" w14:textId="47C5E66A" w:rsidR="003B46E2" w:rsidRDefault="003B46E2" w:rsidP="001963CB">
      <w:pPr>
        <w:pStyle w:val="ae"/>
        <w:numPr>
          <w:ilvl w:val="1"/>
          <w:numId w:val="1"/>
        </w:numPr>
        <w:ind w:leftChars="0"/>
      </w:pPr>
      <w:r>
        <w:rPr>
          <w:rFonts w:hint="eastAsia"/>
        </w:rPr>
        <w:t>前項の規定にかかわらず、甲は、本件成果物を第三者に開示することができる。</w:t>
      </w:r>
    </w:p>
    <w:p w14:paraId="79BA2401" w14:textId="369A8BA2" w:rsidR="001963CB" w:rsidRDefault="003B46E2" w:rsidP="001963CB">
      <w:pPr>
        <w:pStyle w:val="ae"/>
        <w:numPr>
          <w:ilvl w:val="1"/>
          <w:numId w:val="1"/>
        </w:numPr>
        <w:ind w:leftChars="0"/>
      </w:pPr>
      <w:r>
        <w:rPr>
          <w:rFonts w:hint="eastAsia"/>
        </w:rPr>
        <w:t>第１</w:t>
      </w:r>
      <w:r w:rsidR="001963CB">
        <w:rPr>
          <w:rFonts w:hint="eastAsia"/>
        </w:rPr>
        <w:t>項の規定にかかわらず、受領者は、法令等又は裁判所、行政機関、金融商品取引所その他の公的機関の規則又は要請により秘密情報を開示することを命じられた場合、必要な範囲で機密情報を開示することができる。</w:t>
      </w:r>
    </w:p>
    <w:p w14:paraId="55538BE4" w14:textId="77777777" w:rsidR="001963CB" w:rsidRDefault="001963CB" w:rsidP="001963CB">
      <w:pPr>
        <w:pStyle w:val="ae"/>
        <w:numPr>
          <w:ilvl w:val="1"/>
          <w:numId w:val="1"/>
        </w:numPr>
        <w:ind w:leftChars="0"/>
      </w:pPr>
      <w:r>
        <w:rPr>
          <w:rFonts w:hint="eastAsia"/>
        </w:rPr>
        <w:t>第</w:t>
      </w:r>
      <w:r>
        <w:rPr>
          <w:rFonts w:hint="eastAsia"/>
        </w:rPr>
        <w:t>1</w:t>
      </w:r>
      <w:r>
        <w:rPr>
          <w:rFonts w:hint="eastAsia"/>
        </w:rPr>
        <w:t>項の規定にかかわらず、受領者は、本目的のために必要な範囲のみにおいて、受領者の役員及び従業員、ならびに、本取引に関して受領者が依頼する弁護士、公認会計士、税理士その他の法律上守秘義務を負う者（以下総称して「役員等」という）に対して、秘密情報を開示することができる。</w:t>
      </w:r>
    </w:p>
    <w:p w14:paraId="0B84F9D2" w14:textId="781C751E" w:rsidR="001963CB" w:rsidRDefault="001963CB" w:rsidP="001963CB">
      <w:pPr>
        <w:pStyle w:val="ae"/>
        <w:numPr>
          <w:ilvl w:val="1"/>
          <w:numId w:val="1"/>
        </w:numPr>
        <w:ind w:leftChars="0"/>
      </w:pPr>
      <w:r>
        <w:rPr>
          <w:rFonts w:hint="eastAsia"/>
        </w:rPr>
        <w:t>受領者は、</w:t>
      </w:r>
      <w:r>
        <w:rPr>
          <w:rFonts w:hint="eastAsia"/>
        </w:rPr>
        <w:t>役員等</w:t>
      </w:r>
      <w:r>
        <w:rPr>
          <w:rFonts w:hint="eastAsia"/>
        </w:rPr>
        <w:t>が法律上守秘義務を負う者でないときは、本契約に定める秘密保持義務と同等の秘密保持義務を当該</w:t>
      </w:r>
      <w:r>
        <w:rPr>
          <w:rFonts w:hint="eastAsia"/>
        </w:rPr>
        <w:t>役員等</w:t>
      </w:r>
      <w:r>
        <w:rPr>
          <w:rFonts w:hint="eastAsia"/>
        </w:rPr>
        <w:t>に課して、その義務を遵守させるものとし、かつ、当該</w:t>
      </w:r>
      <w:r>
        <w:rPr>
          <w:rFonts w:hint="eastAsia"/>
        </w:rPr>
        <w:t>役員等</w:t>
      </w:r>
      <w:r>
        <w:rPr>
          <w:rFonts w:hint="eastAsia"/>
        </w:rPr>
        <w:t>においてその義務の違反があった場合には、受領者による義務の違反として、開示者に対して直接責任を負うものとする。</w:t>
      </w:r>
    </w:p>
    <w:p w14:paraId="24D0B943" w14:textId="77777777" w:rsidR="001963CB" w:rsidRDefault="001963CB" w:rsidP="001963CB">
      <w:pPr>
        <w:pStyle w:val="ae"/>
        <w:ind w:leftChars="0" w:left="880"/>
        <w:rPr>
          <w:rFonts w:hint="eastAsia"/>
        </w:rPr>
      </w:pPr>
    </w:p>
    <w:p w14:paraId="619DEE3D" w14:textId="561D9688" w:rsidR="00D7003D" w:rsidRDefault="00D7003D" w:rsidP="00D7003D">
      <w:pPr>
        <w:pStyle w:val="ae"/>
        <w:numPr>
          <w:ilvl w:val="0"/>
          <w:numId w:val="1"/>
        </w:numPr>
        <w:ind w:leftChars="0"/>
      </w:pPr>
      <w:r>
        <w:rPr>
          <w:rFonts w:hint="eastAsia"/>
        </w:rPr>
        <w:t>（競業避止義務）</w:t>
      </w:r>
    </w:p>
    <w:p w14:paraId="130BA6C7" w14:textId="0A683EAB" w:rsidR="00D7003D" w:rsidRDefault="00D7003D" w:rsidP="00D7003D">
      <w:pPr>
        <w:pStyle w:val="ae"/>
        <w:ind w:leftChars="0" w:left="440"/>
        <w:rPr>
          <w:rFonts w:hint="eastAsia"/>
        </w:rPr>
      </w:pPr>
      <w:r>
        <w:rPr>
          <w:rFonts w:hint="eastAsia"/>
        </w:rPr>
        <w:t>乙は、本契約期間中及び本契約終了後</w:t>
      </w:r>
      <w:r w:rsidR="001963CB">
        <w:rPr>
          <w:rFonts w:hint="eastAsia"/>
        </w:rPr>
        <w:t>3</w:t>
      </w:r>
      <w:r>
        <w:rPr>
          <w:rFonts w:hint="eastAsia"/>
        </w:rPr>
        <w:t>年間、以下の行為を行ってはならない。</w:t>
      </w:r>
    </w:p>
    <w:p w14:paraId="1179592A" w14:textId="77777777" w:rsidR="00D7003D" w:rsidRDefault="00D7003D" w:rsidP="00D7003D">
      <w:pPr>
        <w:pStyle w:val="ae"/>
        <w:numPr>
          <w:ilvl w:val="2"/>
          <w:numId w:val="1"/>
        </w:numPr>
        <w:ind w:leftChars="0"/>
      </w:pPr>
      <w:r>
        <w:rPr>
          <w:rFonts w:hint="eastAsia"/>
        </w:rPr>
        <w:t>甲</w:t>
      </w:r>
      <w:r>
        <w:rPr>
          <w:rFonts w:hint="eastAsia"/>
        </w:rPr>
        <w:t>と同一若しくは類似の</w:t>
      </w:r>
      <w:r>
        <w:rPr>
          <w:rFonts w:hint="eastAsia"/>
        </w:rPr>
        <w:t>製品</w:t>
      </w:r>
      <w:r>
        <w:rPr>
          <w:rFonts w:hint="eastAsia"/>
        </w:rPr>
        <w:t>を</w:t>
      </w:r>
      <w:r>
        <w:rPr>
          <w:rFonts w:hint="eastAsia"/>
        </w:rPr>
        <w:t>販売</w:t>
      </w:r>
      <w:r>
        <w:rPr>
          <w:rFonts w:hint="eastAsia"/>
        </w:rPr>
        <w:t>する第三者又は甲と同種の事業を営む第三者との間で本</w:t>
      </w:r>
      <w:r>
        <w:rPr>
          <w:rFonts w:hint="eastAsia"/>
        </w:rPr>
        <w:t>契約</w:t>
      </w:r>
      <w:r>
        <w:rPr>
          <w:rFonts w:hint="eastAsia"/>
        </w:rPr>
        <w:t>と類似の契約を締結する行為</w:t>
      </w:r>
    </w:p>
    <w:p w14:paraId="1ABBDA13" w14:textId="7ABDF445" w:rsidR="00D7003D" w:rsidRDefault="00D7003D" w:rsidP="00D7003D">
      <w:pPr>
        <w:pStyle w:val="ae"/>
        <w:numPr>
          <w:ilvl w:val="2"/>
          <w:numId w:val="1"/>
        </w:numPr>
        <w:ind w:leftChars="0"/>
      </w:pPr>
      <w:r>
        <w:rPr>
          <w:rFonts w:hint="eastAsia"/>
        </w:rPr>
        <w:t>自ら又は第三者をして</w:t>
      </w:r>
      <w:r>
        <w:rPr>
          <w:rFonts w:hint="eastAsia"/>
        </w:rPr>
        <w:t>本件製品と同一類似の製品</w:t>
      </w:r>
      <w:r>
        <w:rPr>
          <w:rFonts w:hint="eastAsia"/>
        </w:rPr>
        <w:t>を提供し、又は甲の事業と同一又は類似の事業（以下</w:t>
      </w:r>
      <w:r>
        <w:rPr>
          <w:rFonts w:hint="eastAsia"/>
        </w:rPr>
        <w:t>、</w:t>
      </w:r>
      <w:r>
        <w:rPr>
          <w:rFonts w:hint="eastAsia"/>
        </w:rPr>
        <w:t>「競業事業」という</w:t>
      </w:r>
      <w:r>
        <w:rPr>
          <w:rFonts w:hint="eastAsia"/>
        </w:rPr>
        <w:t>。</w:t>
      </w:r>
      <w:r>
        <w:rPr>
          <w:rFonts w:hint="eastAsia"/>
        </w:rPr>
        <w:t>）を営む行為</w:t>
      </w:r>
    </w:p>
    <w:p w14:paraId="0E6168BF" w14:textId="2B1333ED" w:rsidR="00D7003D" w:rsidRDefault="00D7003D" w:rsidP="00D7003D">
      <w:pPr>
        <w:pStyle w:val="ae"/>
        <w:numPr>
          <w:ilvl w:val="2"/>
          <w:numId w:val="1"/>
        </w:numPr>
        <w:ind w:leftChars="0"/>
      </w:pPr>
      <w:r>
        <w:rPr>
          <w:rFonts w:hint="eastAsia"/>
        </w:rPr>
        <w:t>自ら又は第三者をして競業事業を営む事業者に出資し、経営に参加し、又は役員もしくは従業員として従事する行為</w:t>
      </w:r>
    </w:p>
    <w:p w14:paraId="119C19A0" w14:textId="77777777" w:rsidR="00D7003D" w:rsidRDefault="00D7003D" w:rsidP="00D7003D">
      <w:pPr>
        <w:pStyle w:val="ae"/>
        <w:ind w:leftChars="0" w:left="1320"/>
        <w:rPr>
          <w:rFonts w:hint="eastAsia"/>
        </w:rPr>
      </w:pPr>
    </w:p>
    <w:p w14:paraId="711AB03C" w14:textId="268F46DA" w:rsidR="00D7003D" w:rsidRDefault="00D7003D" w:rsidP="00D7003D">
      <w:pPr>
        <w:pStyle w:val="ae"/>
        <w:numPr>
          <w:ilvl w:val="0"/>
          <w:numId w:val="1"/>
        </w:numPr>
        <w:ind w:leftChars="0"/>
      </w:pPr>
      <w:r>
        <w:rPr>
          <w:rFonts w:hint="eastAsia"/>
        </w:rPr>
        <w:lastRenderedPageBreak/>
        <w:t>（解除）</w:t>
      </w:r>
    </w:p>
    <w:p w14:paraId="52B25DE9" w14:textId="77777777" w:rsidR="00D7003D" w:rsidRDefault="00D7003D" w:rsidP="00D7003D">
      <w:pPr>
        <w:pStyle w:val="ae"/>
        <w:numPr>
          <w:ilvl w:val="1"/>
          <w:numId w:val="1"/>
        </w:numPr>
        <w:ind w:leftChars="0"/>
      </w:pPr>
      <w:r>
        <w:rPr>
          <w:rFonts w:hint="eastAsia"/>
        </w:rPr>
        <w:t>甲又は乙は、相手方が以下の各号に規定する事由に該当した場合には、催告なく直ちに本契約を解除することができる。</w:t>
      </w:r>
    </w:p>
    <w:p w14:paraId="01F6055E" w14:textId="77777777" w:rsidR="00D7003D" w:rsidRDefault="00D7003D" w:rsidP="00D7003D">
      <w:pPr>
        <w:pStyle w:val="ae"/>
        <w:numPr>
          <w:ilvl w:val="2"/>
          <w:numId w:val="1"/>
        </w:numPr>
        <w:ind w:leftChars="0"/>
      </w:pPr>
      <w:r>
        <w:rPr>
          <w:rFonts w:hint="eastAsia"/>
        </w:rPr>
        <w:t>本契約（個別契約が存在する場合には個別契約を含む。）の各条項に違反し、相手方が相当期間を定めて催告したにもかかわらず当該期間内に違反状態が是正されないとき</w:t>
      </w:r>
    </w:p>
    <w:p w14:paraId="50FCADFA" w14:textId="77777777" w:rsidR="00D7003D" w:rsidRDefault="00D7003D" w:rsidP="00D7003D">
      <w:pPr>
        <w:pStyle w:val="ae"/>
        <w:numPr>
          <w:ilvl w:val="2"/>
          <w:numId w:val="1"/>
        </w:numPr>
        <w:ind w:leftChars="0"/>
      </w:pPr>
      <w:r>
        <w:rPr>
          <w:rFonts w:hint="eastAsia"/>
        </w:rPr>
        <w:t>支払不能又は支払停止の状態に陥ったとき</w:t>
      </w:r>
    </w:p>
    <w:p w14:paraId="6D4A2B5D" w14:textId="77777777" w:rsidR="00D7003D" w:rsidRDefault="00D7003D" w:rsidP="00D7003D">
      <w:pPr>
        <w:pStyle w:val="ae"/>
        <w:numPr>
          <w:ilvl w:val="2"/>
          <w:numId w:val="1"/>
        </w:numPr>
        <w:ind w:leftChars="0"/>
      </w:pPr>
      <w:r>
        <w:rPr>
          <w:rFonts w:hint="eastAsia"/>
        </w:rPr>
        <w:t>自己振出の手形又は小切手が不渡りとなったとき</w:t>
      </w:r>
    </w:p>
    <w:p w14:paraId="20A6A4B3" w14:textId="77777777" w:rsidR="00D7003D" w:rsidRDefault="00D7003D" w:rsidP="00D7003D">
      <w:pPr>
        <w:pStyle w:val="ae"/>
        <w:numPr>
          <w:ilvl w:val="2"/>
          <w:numId w:val="1"/>
        </w:numPr>
        <w:ind w:leftChars="0"/>
      </w:pPr>
      <w:r>
        <w:rPr>
          <w:rFonts w:hint="eastAsia"/>
        </w:rPr>
        <w:t>差押え、仮差押え、仮処分、強制執行若しくは担保権の実行としての競売の申立て又は公租公課の滞納処分のあったとき</w:t>
      </w:r>
    </w:p>
    <w:p w14:paraId="5CA2F7EF" w14:textId="77777777" w:rsidR="00D7003D" w:rsidRDefault="00D7003D" w:rsidP="00D7003D">
      <w:pPr>
        <w:pStyle w:val="ae"/>
        <w:numPr>
          <w:ilvl w:val="2"/>
          <w:numId w:val="1"/>
        </w:numPr>
        <w:ind w:leftChars="0"/>
      </w:pPr>
      <w:r>
        <w:rPr>
          <w:rFonts w:hint="eastAsia"/>
        </w:rPr>
        <w:t>破産手続開始、再生手続開始、更生手続開始、特別清算開始又は特別調停の申立てがあったとき</w:t>
      </w:r>
    </w:p>
    <w:p w14:paraId="3623D8FE" w14:textId="77777777" w:rsidR="00D7003D" w:rsidRDefault="00D7003D" w:rsidP="00D7003D">
      <w:pPr>
        <w:pStyle w:val="ae"/>
        <w:numPr>
          <w:ilvl w:val="2"/>
          <w:numId w:val="1"/>
        </w:numPr>
        <w:ind w:leftChars="0"/>
      </w:pPr>
      <w:r>
        <w:rPr>
          <w:rFonts w:hint="eastAsia"/>
        </w:rPr>
        <w:t>解散、事業譲渡、会社分割、合併の決議があったとき、又は資本の減少、営業の廃止若しくは変更があったとき</w:t>
      </w:r>
    </w:p>
    <w:p w14:paraId="3F4F71BE" w14:textId="77777777" w:rsidR="00D7003D" w:rsidRDefault="00D7003D" w:rsidP="00D7003D">
      <w:pPr>
        <w:pStyle w:val="ae"/>
        <w:numPr>
          <w:ilvl w:val="2"/>
          <w:numId w:val="1"/>
        </w:numPr>
        <w:ind w:leftChars="0"/>
      </w:pPr>
      <w:r>
        <w:rPr>
          <w:rFonts w:hint="eastAsia"/>
        </w:rPr>
        <w:t>資産、信用又は支払能力に重大な変更を生じたとき</w:t>
      </w:r>
    </w:p>
    <w:p w14:paraId="0167E1B4" w14:textId="77777777" w:rsidR="00D7003D" w:rsidRDefault="00D7003D" w:rsidP="00D7003D">
      <w:pPr>
        <w:pStyle w:val="ae"/>
        <w:numPr>
          <w:ilvl w:val="2"/>
          <w:numId w:val="1"/>
        </w:numPr>
        <w:ind w:leftChars="0"/>
      </w:pPr>
      <w:r>
        <w:rPr>
          <w:rFonts w:hint="eastAsia"/>
        </w:rPr>
        <w:t>その他前各号に準ずる事由が生じたとき</w:t>
      </w:r>
    </w:p>
    <w:p w14:paraId="4CE7F1BB" w14:textId="4A00B78A" w:rsidR="00D7003D" w:rsidRDefault="00D7003D" w:rsidP="00D7003D">
      <w:pPr>
        <w:pStyle w:val="ae"/>
        <w:numPr>
          <w:ilvl w:val="1"/>
          <w:numId w:val="1"/>
        </w:numPr>
        <w:ind w:leftChars="0"/>
      </w:pPr>
      <w:r>
        <w:rPr>
          <w:rFonts w:hint="eastAsia"/>
        </w:rPr>
        <w:t>前項の解除は、解除の相手方に対する損害賠償請求を妨げない。</w:t>
      </w:r>
    </w:p>
    <w:p w14:paraId="1E2598D3" w14:textId="77777777" w:rsidR="00D7003D" w:rsidRDefault="00D7003D" w:rsidP="00D7003D">
      <w:pPr>
        <w:pStyle w:val="ae"/>
        <w:ind w:leftChars="0" w:left="880"/>
      </w:pPr>
    </w:p>
    <w:p w14:paraId="1B6F46D0" w14:textId="23DEB871" w:rsidR="00D7003D" w:rsidRDefault="00D7003D" w:rsidP="00D7003D">
      <w:pPr>
        <w:pStyle w:val="ae"/>
        <w:numPr>
          <w:ilvl w:val="0"/>
          <w:numId w:val="1"/>
        </w:numPr>
        <w:ind w:leftChars="0"/>
      </w:pPr>
      <w:r>
        <w:rPr>
          <w:rFonts w:hint="eastAsia"/>
        </w:rPr>
        <w:t>（損害賠償）</w:t>
      </w:r>
    </w:p>
    <w:p w14:paraId="26091300" w14:textId="20FD3AC8" w:rsidR="00D7003D" w:rsidRDefault="00D7003D" w:rsidP="00D7003D">
      <w:pPr>
        <w:pStyle w:val="ae"/>
        <w:ind w:leftChars="0" w:left="440"/>
      </w:pPr>
      <w:r>
        <w:t>甲又は乙は、</w:t>
      </w:r>
      <w:r w:rsidR="003B46E2">
        <w:rPr>
          <w:rFonts w:hint="eastAsia"/>
        </w:rPr>
        <w:t>本契約に違反し</w:t>
      </w:r>
      <w:r>
        <w:t>相手方に損害を与えた場合には、相手方に生じた一切の損害（合理的な弁護士費用を含む。）を、相手方に対して賠償するものとする。</w:t>
      </w:r>
    </w:p>
    <w:p w14:paraId="0161F8F7" w14:textId="77777777" w:rsidR="00D7003D" w:rsidRDefault="00D7003D" w:rsidP="00D7003D">
      <w:pPr>
        <w:pStyle w:val="ae"/>
        <w:ind w:leftChars="0" w:left="440"/>
        <w:rPr>
          <w:rFonts w:hint="eastAsia"/>
        </w:rPr>
      </w:pPr>
    </w:p>
    <w:p w14:paraId="19B5398D" w14:textId="01C847DA" w:rsidR="00D7003D" w:rsidRDefault="00D7003D" w:rsidP="00D7003D">
      <w:pPr>
        <w:pStyle w:val="ae"/>
        <w:numPr>
          <w:ilvl w:val="0"/>
          <w:numId w:val="1"/>
        </w:numPr>
        <w:ind w:leftChars="0"/>
      </w:pPr>
      <w:r>
        <w:rPr>
          <w:rFonts w:hint="eastAsia"/>
        </w:rPr>
        <w:t>（準拠法・管轄）</w:t>
      </w:r>
    </w:p>
    <w:p w14:paraId="7301147E" w14:textId="3FF17663" w:rsidR="00D7003D" w:rsidRDefault="001963CB" w:rsidP="001963CB">
      <w:pPr>
        <w:pStyle w:val="ae"/>
        <w:ind w:leftChars="0" w:left="440"/>
      </w:pPr>
      <w:r>
        <w:rPr>
          <w:rFonts w:hint="eastAsia"/>
        </w:rPr>
        <w:t>本契約の準拠法は日本法とし、</w:t>
      </w:r>
      <w:r w:rsidRPr="001963CB">
        <w:rPr>
          <w:rFonts w:hint="eastAsia"/>
        </w:rPr>
        <w:t>本契約に関連して生じた一切の紛争については、東京地方裁判所を第一審の専属的合意管轄裁判所とする。</w:t>
      </w:r>
    </w:p>
    <w:p w14:paraId="101A2DEB" w14:textId="77777777" w:rsidR="001963CB" w:rsidRDefault="001963CB" w:rsidP="001963CB">
      <w:pPr>
        <w:pStyle w:val="ae"/>
        <w:ind w:leftChars="0" w:left="440"/>
        <w:rPr>
          <w:rFonts w:hint="eastAsia"/>
        </w:rPr>
      </w:pPr>
    </w:p>
    <w:p w14:paraId="5ABF3D0E" w14:textId="58D38716" w:rsidR="00D7003D" w:rsidRDefault="00D7003D" w:rsidP="00D7003D">
      <w:pPr>
        <w:pStyle w:val="ae"/>
        <w:numPr>
          <w:ilvl w:val="0"/>
          <w:numId w:val="1"/>
        </w:numPr>
        <w:ind w:leftChars="0"/>
      </w:pPr>
      <w:r>
        <w:rPr>
          <w:rFonts w:hint="eastAsia"/>
        </w:rPr>
        <w:t>（誠実協議）</w:t>
      </w:r>
    </w:p>
    <w:p w14:paraId="3BC6D1C8" w14:textId="25E2495A" w:rsidR="00D7003D" w:rsidRDefault="00D7003D" w:rsidP="00D7003D">
      <w:pPr>
        <w:pStyle w:val="ae"/>
        <w:ind w:leftChars="0" w:left="440"/>
      </w:pPr>
      <w:r>
        <w:t>両当事者は、本契約に定めのない事項又は本契約の解釈に関して疑義が生じたときは、互いに誠実に協議する。</w:t>
      </w:r>
    </w:p>
    <w:p w14:paraId="580FC1D3" w14:textId="77777777" w:rsidR="00D7003D" w:rsidRDefault="00D7003D" w:rsidP="00D7003D"/>
    <w:p w14:paraId="5DE50813" w14:textId="2F8AC961" w:rsidR="00D7003D" w:rsidRDefault="00D7003D" w:rsidP="00D7003D">
      <w:pPr>
        <w:rPr>
          <w:rFonts w:hint="eastAsia"/>
        </w:rPr>
      </w:pPr>
      <w:r>
        <w:t>本契約成立の証として、契約書の本書２通を作成し、甲及び乙は記名押印の上、各１通を保有するものとする。ただし電磁的記録をもって本書を作成する場合は、本書の電磁的記録を作成し、甲及び乙は合意の後電子署名を施し、各自その電磁的記録を保管するものとする。</w:t>
      </w:r>
    </w:p>
    <w:sectPr w:rsidR="00D70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63D"/>
    <w:multiLevelType w:val="hybridMultilevel"/>
    <w:tmpl w:val="E1A413FA"/>
    <w:lvl w:ilvl="0" w:tplc="8FEA9FD6">
      <w:start w:val="1"/>
      <w:numFmt w:val="decimal"/>
      <w:lvlText w:val="(%1)"/>
      <w:lvlJc w:val="left"/>
      <w:pPr>
        <w:ind w:left="176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0AD6797"/>
    <w:multiLevelType w:val="hybridMultilevel"/>
    <w:tmpl w:val="7E40DE56"/>
    <w:lvl w:ilvl="0" w:tplc="B27CE756">
      <w:start w:val="1"/>
      <w:numFmt w:val="decimal"/>
      <w:lvlText w:val="第%1条"/>
      <w:lvlJc w:val="left"/>
      <w:pPr>
        <w:ind w:left="440" w:hanging="440"/>
      </w:pPr>
      <w:rPr>
        <w:rFonts w:hint="default"/>
      </w:rPr>
    </w:lvl>
    <w:lvl w:ilvl="1" w:tplc="202452EA">
      <w:start w:val="1"/>
      <w:numFmt w:val="decimal"/>
      <w:lvlText w:val="%2."/>
      <w:lvlJc w:val="left"/>
      <w:pPr>
        <w:ind w:left="880" w:hanging="440"/>
      </w:pPr>
      <w:rPr>
        <w:rFonts w:hint="eastAsia"/>
      </w:rPr>
    </w:lvl>
    <w:lvl w:ilvl="2" w:tplc="8FEA9FD6">
      <w:start w:val="1"/>
      <w:numFmt w:val="decimal"/>
      <w:lvlText w:val="(%3)"/>
      <w:lvlJc w:val="left"/>
      <w:pPr>
        <w:ind w:left="1320" w:hanging="44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9475131">
    <w:abstractNumId w:val="1"/>
  </w:num>
  <w:num w:numId="2" w16cid:durableId="181058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3D"/>
    <w:rsid w:val="001963CB"/>
    <w:rsid w:val="00212353"/>
    <w:rsid w:val="002A1EB5"/>
    <w:rsid w:val="003B46E2"/>
    <w:rsid w:val="0043434B"/>
    <w:rsid w:val="005627C7"/>
    <w:rsid w:val="006462C7"/>
    <w:rsid w:val="00786497"/>
    <w:rsid w:val="009E36B8"/>
    <w:rsid w:val="00B12582"/>
    <w:rsid w:val="00BF7C74"/>
    <w:rsid w:val="00D7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F5488"/>
  <w15:chartTrackingRefBased/>
  <w15:docId w15:val="{888D03DB-6B19-4400-AAD5-42DA5BD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nhideWhenUsed="1"/>
    <w:lsdException w:name="footer" w:semiHidden="1" w:uiPriority="99" w:unhideWhenUsed="1"/>
    <w:lsdException w:name="caption" w:semiHidden="1" w:unhideWhenUsed="1" w:qFormat="1"/>
    <w:lsdException w:name="annotation reference" w:semiHidden="1" w:unhideWhenUsed="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2353"/>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rsid w:val="00B12582"/>
    <w:pPr>
      <w:adjustRightInd w:val="0"/>
      <w:snapToGrid w:val="0"/>
      <w:jc w:val="left"/>
    </w:pPr>
    <w:rPr>
      <w:rFonts w:eastAsia="ＭＳ 明朝"/>
      <w:sz w:val="20"/>
    </w:rPr>
  </w:style>
  <w:style w:type="character" w:customStyle="1" w:styleId="a4">
    <w:name w:val="コメント文字列 (文字)"/>
    <w:basedOn w:val="a0"/>
    <w:link w:val="a3"/>
    <w:uiPriority w:val="99"/>
    <w:rsid w:val="00B12582"/>
  </w:style>
  <w:style w:type="paragraph" w:customStyle="1" w:styleId="1">
    <w:name w:val="スタイル1"/>
    <w:basedOn w:val="a3"/>
    <w:link w:val="10"/>
    <w:qFormat/>
    <w:rsid w:val="00BF7C74"/>
    <w:rPr>
      <w:sz w:val="18"/>
      <w:szCs w:val="21"/>
    </w:rPr>
  </w:style>
  <w:style w:type="character" w:customStyle="1" w:styleId="10">
    <w:name w:val="スタイル1 (文字)"/>
    <w:basedOn w:val="a4"/>
    <w:link w:val="1"/>
    <w:rsid w:val="00BF7C74"/>
    <w:rPr>
      <w:rFonts w:ascii="Century" w:eastAsia="ＭＳ 明朝" w:hAnsi="Century" w:cs="Times New Roman"/>
      <w:sz w:val="18"/>
      <w:szCs w:val="21"/>
    </w:rPr>
  </w:style>
  <w:style w:type="paragraph" w:styleId="a5">
    <w:name w:val="header"/>
    <w:basedOn w:val="a"/>
    <w:link w:val="a6"/>
    <w:rsid w:val="00BF7C74"/>
    <w:pPr>
      <w:tabs>
        <w:tab w:val="center" w:pos="4252"/>
        <w:tab w:val="right" w:pos="8504"/>
      </w:tabs>
      <w:snapToGrid w:val="0"/>
    </w:pPr>
  </w:style>
  <w:style w:type="character" w:customStyle="1" w:styleId="a6">
    <w:name w:val="ヘッダー (文字)"/>
    <w:link w:val="a5"/>
    <w:rsid w:val="00BF7C74"/>
    <w:rPr>
      <w:rFonts w:ascii="Century" w:eastAsia="ＭＳ 明朝" w:hAnsi="Century" w:cs="Times New Roman"/>
      <w:szCs w:val="24"/>
    </w:rPr>
  </w:style>
  <w:style w:type="paragraph" w:styleId="a7">
    <w:name w:val="footer"/>
    <w:basedOn w:val="a"/>
    <w:link w:val="a8"/>
    <w:uiPriority w:val="99"/>
    <w:rsid w:val="00BF7C74"/>
    <w:pPr>
      <w:tabs>
        <w:tab w:val="center" w:pos="4252"/>
        <w:tab w:val="right" w:pos="8504"/>
      </w:tabs>
      <w:snapToGrid w:val="0"/>
    </w:pPr>
  </w:style>
  <w:style w:type="character" w:customStyle="1" w:styleId="a8">
    <w:name w:val="フッター (文字)"/>
    <w:link w:val="a7"/>
    <w:uiPriority w:val="99"/>
    <w:rsid w:val="00BF7C74"/>
    <w:rPr>
      <w:rFonts w:ascii="Century" w:eastAsia="ＭＳ 明朝" w:hAnsi="Century" w:cs="Times New Roman"/>
      <w:szCs w:val="24"/>
    </w:rPr>
  </w:style>
  <w:style w:type="character" w:styleId="a9">
    <w:name w:val="annotation reference"/>
    <w:rsid w:val="00BF7C74"/>
    <w:rPr>
      <w:sz w:val="18"/>
      <w:szCs w:val="18"/>
    </w:rPr>
  </w:style>
  <w:style w:type="paragraph" w:styleId="aa">
    <w:name w:val="annotation subject"/>
    <w:basedOn w:val="a3"/>
    <w:next w:val="a3"/>
    <w:link w:val="ab"/>
    <w:rsid w:val="00BF7C74"/>
    <w:rPr>
      <w:b/>
      <w:bCs/>
    </w:rPr>
  </w:style>
  <w:style w:type="character" w:customStyle="1" w:styleId="ab">
    <w:name w:val="コメント内容 (文字)"/>
    <w:link w:val="aa"/>
    <w:rsid w:val="00BF7C74"/>
    <w:rPr>
      <w:rFonts w:ascii="Century" w:eastAsia="ＭＳ 明朝" w:hAnsi="Century" w:cs="Times New Roman"/>
      <w:b/>
      <w:bCs/>
      <w:szCs w:val="24"/>
    </w:rPr>
  </w:style>
  <w:style w:type="paragraph" w:styleId="ac">
    <w:name w:val="Balloon Text"/>
    <w:basedOn w:val="a"/>
    <w:link w:val="ad"/>
    <w:rsid w:val="00BF7C74"/>
    <w:rPr>
      <w:rFonts w:ascii="Arial" w:eastAsia="ＭＳ ゴシック" w:hAnsi="Arial"/>
      <w:sz w:val="18"/>
      <w:szCs w:val="18"/>
    </w:rPr>
  </w:style>
  <w:style w:type="character" w:customStyle="1" w:styleId="ad">
    <w:name w:val="吹き出し (文字)"/>
    <w:link w:val="ac"/>
    <w:rsid w:val="00BF7C74"/>
    <w:rPr>
      <w:rFonts w:ascii="Arial" w:eastAsia="ＭＳ ゴシック" w:hAnsi="Arial" w:cs="Times New Roman"/>
      <w:sz w:val="18"/>
      <w:szCs w:val="18"/>
    </w:rPr>
  </w:style>
  <w:style w:type="paragraph" w:styleId="ae">
    <w:name w:val="List Paragraph"/>
    <w:basedOn w:val="a"/>
    <w:uiPriority w:val="72"/>
    <w:qFormat/>
    <w:rsid w:val="00D700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ST-8</dc:creator>
  <cp:keywords/>
  <dc:description/>
  <cp:lastModifiedBy>ST-8</cp:lastModifiedBy>
  <cp:revision>1</cp:revision>
  <dcterms:created xsi:type="dcterms:W3CDTF">2024-05-28T02:45:00Z</dcterms:created>
  <dcterms:modified xsi:type="dcterms:W3CDTF">2024-05-28T03:14:00Z</dcterms:modified>
</cp:coreProperties>
</file>